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ÖA 120-2026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Stadt Cottbus - ÖA 120-2026 Standortentwicklung Grundschule und Hort Dissenchen - Los 46 Heizungsinstallation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 Los 46 Heizungsinstallation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